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C60FD" w14:textId="77777777" w:rsidR="00F004A0" w:rsidRDefault="00F004A0" w:rsidP="00F004A0">
      <w:pPr>
        <w:pStyle w:val="Subtitle"/>
      </w:pPr>
      <w:r>
        <w:t xml:space="preserve">                              Wynyard Resident Association</w:t>
      </w:r>
    </w:p>
    <w:p w14:paraId="4024F613" w14:textId="1C6A56BF" w:rsidR="00F004A0" w:rsidRDefault="00F004A0" w:rsidP="00F004A0">
      <w:pPr>
        <w:pStyle w:val="Subtitle"/>
      </w:pPr>
      <w:r>
        <w:t xml:space="preserve">                      Meeting Held on Tuesday 13 May, 2025       </w:t>
      </w:r>
    </w:p>
    <w:p w14:paraId="64F849AF" w14:textId="77777777" w:rsidR="00F004A0" w:rsidRDefault="00F004A0" w:rsidP="00F004A0">
      <w:pPr>
        <w:pStyle w:val="Subtitle"/>
      </w:pPr>
      <w:r>
        <w:t xml:space="preserve">                                              Minutes.</w:t>
      </w:r>
    </w:p>
    <w:p w14:paraId="513BE913" w14:textId="4E082BFE" w:rsidR="00F004A0" w:rsidRDefault="00ED5CB3" w:rsidP="00F004A0">
      <w:pPr>
        <w:pStyle w:val="Subtitle"/>
      </w:pPr>
      <w:r>
        <w:t>Chair, Andy Dennis, welcomed everyone to the meeting and thanked them for their prompt attendance.</w:t>
      </w:r>
    </w:p>
    <w:p w14:paraId="6DE4DEA7" w14:textId="19EF30A5" w:rsidR="00ED5CB3" w:rsidRDefault="00ED5CB3" w:rsidP="00ED5CB3">
      <w:pPr>
        <w:pStyle w:val="Subtitle"/>
        <w:numPr>
          <w:ilvl w:val="0"/>
          <w:numId w:val="2"/>
        </w:numPr>
      </w:pPr>
      <w:r>
        <w:t>Apologies were received from Tony Maxwell (Secretary) and Simon Osbourne (Treasurer</w:t>
      </w:r>
      <w:r w:rsidR="00F84822">
        <w:t>) and Audrey Maddison and 11 residents were in attendance.</w:t>
      </w:r>
    </w:p>
    <w:p w14:paraId="4AF78E55" w14:textId="02FAF4C9" w:rsidR="00F84822" w:rsidRDefault="00F84822" w:rsidP="00F84822">
      <w:pPr>
        <w:pStyle w:val="Subtitle"/>
        <w:numPr>
          <w:ilvl w:val="0"/>
          <w:numId w:val="2"/>
        </w:numPr>
      </w:pPr>
      <w:r>
        <w:t>It was confirmed that minutes of the previous meeting had been distributed and that there were no matters arising.</w:t>
      </w:r>
    </w:p>
    <w:p w14:paraId="7C0DCE92" w14:textId="53C97111" w:rsidR="00F84822" w:rsidRDefault="00F84822" w:rsidP="00F84822">
      <w:pPr>
        <w:pStyle w:val="Subtitle"/>
        <w:numPr>
          <w:ilvl w:val="0"/>
          <w:numId w:val="2"/>
        </w:numPr>
      </w:pPr>
      <w:r>
        <w:t xml:space="preserve">Chairs Report. </w:t>
      </w:r>
    </w:p>
    <w:p w14:paraId="0C3A5148" w14:textId="64B856D7" w:rsidR="00F84822" w:rsidRDefault="00F84822" w:rsidP="00F84822">
      <w:pPr>
        <w:pStyle w:val="Subtitle"/>
        <w:numPr>
          <w:ilvl w:val="0"/>
          <w:numId w:val="3"/>
        </w:numPr>
      </w:pPr>
      <w:r>
        <w:t>AD commented that the WRA was performing very well but still required more volunteers assist, as there was still a vacancy for vice-chair to be filled.</w:t>
      </w:r>
    </w:p>
    <w:p w14:paraId="032A1340" w14:textId="0007078A" w:rsidR="00F84822" w:rsidRDefault="00F84822" w:rsidP="00F84822">
      <w:pPr>
        <w:pStyle w:val="Subtitle"/>
        <w:numPr>
          <w:ilvl w:val="0"/>
          <w:numId w:val="3"/>
        </w:numPr>
      </w:pPr>
      <w:r>
        <w:t>There was discussion about the two parish councils and AD indicated that there had been no meetings, recently, between the two councils but felt that there was a need for dates to be agreed for the diary over the coming months.</w:t>
      </w:r>
    </w:p>
    <w:p w14:paraId="5623D355" w14:textId="3E5DCE66" w:rsidR="00F84822" w:rsidRDefault="00DF1D92" w:rsidP="00DF1D92">
      <w:pPr>
        <w:pStyle w:val="Subtitle"/>
        <w:numPr>
          <w:ilvl w:val="0"/>
          <w:numId w:val="3"/>
        </w:numPr>
      </w:pPr>
      <w:r>
        <w:t>AD said that WRA were looking to work more closely with Cameron Hall and Wynyard Estates to try to enhance the quality of social provision on Wynyard. He commented that the newly formed WM Community Events Team were doing very well and were looking for support from WES in delivering their social events agenda.</w:t>
      </w:r>
    </w:p>
    <w:p w14:paraId="08F8AFF5" w14:textId="271A9988" w:rsidR="00DF1D92" w:rsidRDefault="00DF1D92" w:rsidP="00DF1D92">
      <w:pPr>
        <w:pStyle w:val="Subtitle"/>
        <w:numPr>
          <w:ilvl w:val="0"/>
          <w:numId w:val="3"/>
        </w:numPr>
      </w:pPr>
      <w:r>
        <w:t>There are issues with planning but he felt that by working together and building bridges between Cameron Hall and the residents was to the advantage of all concerned.</w:t>
      </w:r>
    </w:p>
    <w:p w14:paraId="60EA67C4" w14:textId="4068AD61" w:rsidR="00DF1D92" w:rsidRDefault="00DF1D92" w:rsidP="00DF1D92">
      <w:pPr>
        <w:pStyle w:val="Subtitle"/>
        <w:numPr>
          <w:ilvl w:val="0"/>
          <w:numId w:val="3"/>
        </w:numPr>
      </w:pPr>
      <w:r>
        <w:t xml:space="preserve">Comments were made that a resident was in litigation with WES, in connection with transparency of the rent charges accounts </w:t>
      </w:r>
      <w:r w:rsidR="0019798B">
        <w:t xml:space="preserve">and issues regarding the community charge. It has been </w:t>
      </w:r>
      <w:proofErr w:type="spellStart"/>
      <w:r w:rsidR="0019798B">
        <w:t>sel</w:t>
      </w:r>
      <w:proofErr w:type="spellEnd"/>
      <w:r w:rsidR="0019798B">
        <w:t>-funded and a court date has been set for July.</w:t>
      </w:r>
    </w:p>
    <w:p w14:paraId="33FFA2CA" w14:textId="19838C72" w:rsidR="0019798B" w:rsidRDefault="0019798B" w:rsidP="00857C45">
      <w:pPr>
        <w:pStyle w:val="Subtitle"/>
        <w:numPr>
          <w:ilvl w:val="0"/>
          <w:numId w:val="2"/>
        </w:numPr>
      </w:pPr>
      <w:r>
        <w:t>Treasurer’s Report,</w:t>
      </w:r>
    </w:p>
    <w:p w14:paraId="0A660A12" w14:textId="0632FAED" w:rsidR="0019798B" w:rsidRDefault="0019798B" w:rsidP="0019798B">
      <w:pPr>
        <w:pStyle w:val="Subtitle"/>
      </w:pPr>
      <w:r>
        <w:lastRenderedPageBreak/>
        <w:t>In the absence of the treasurer, the chair presented the treasurer’s report.</w:t>
      </w:r>
    </w:p>
    <w:p w14:paraId="3202D31C" w14:textId="1546A890" w:rsidR="00857C45" w:rsidRDefault="0019798B" w:rsidP="0019798B">
      <w:pPr>
        <w:pStyle w:val="Subtitle"/>
      </w:pPr>
      <w:r>
        <w:t xml:space="preserve">The finance are in a strong position with the </w:t>
      </w:r>
      <w:r w:rsidR="00633E66">
        <w:t xml:space="preserve">balance </w:t>
      </w:r>
      <w:proofErr w:type="spellStart"/>
      <w:r>
        <w:t>e at</w:t>
      </w:r>
      <w:proofErr w:type="spellEnd"/>
      <w:r>
        <w:t xml:space="preserve"> £20,027.66 and petty cash at £190. </w:t>
      </w:r>
      <w:r w:rsidR="00857C45">
        <w:t>There is still £3,375 outstanding from magazine advertisements and a further £5.000 is due from the WPC (</w:t>
      </w:r>
      <w:proofErr w:type="spellStart"/>
      <w:r w:rsidR="00857C45">
        <w:t>S’ton</w:t>
      </w:r>
      <w:proofErr w:type="spellEnd"/>
      <w:r w:rsidR="00857C45">
        <w:t>) in payment for agreed funding for legal costs relating to planning issues.</w:t>
      </w:r>
    </w:p>
    <w:p w14:paraId="0529A1BA" w14:textId="77777777" w:rsidR="00857C45" w:rsidRDefault="00857C45" w:rsidP="00857C45">
      <w:pPr>
        <w:pStyle w:val="Subtitle"/>
        <w:numPr>
          <w:ilvl w:val="0"/>
          <w:numId w:val="2"/>
        </w:numPr>
      </w:pPr>
      <w:r>
        <w:t>WM Community Events Team</w:t>
      </w:r>
    </w:p>
    <w:p w14:paraId="6FACD37B" w14:textId="132AD19C" w:rsidR="00857C45" w:rsidRDefault="00857C45" w:rsidP="00857C45">
      <w:pPr>
        <w:pStyle w:val="Subtitle"/>
        <w:numPr>
          <w:ilvl w:val="0"/>
          <w:numId w:val="0"/>
        </w:numPr>
        <w:ind w:left="720"/>
      </w:pPr>
      <w:r>
        <w:t xml:space="preserve">Caroline </w:t>
      </w:r>
      <w:r w:rsidR="008857BE">
        <w:t xml:space="preserve">Bennet </w:t>
      </w:r>
      <w:r>
        <w:t>presented a report on behalf of the social events team.</w:t>
      </w:r>
    </w:p>
    <w:p w14:paraId="160650B1" w14:textId="77777777" w:rsidR="00633E66" w:rsidRDefault="00857C45" w:rsidP="00857C45">
      <w:pPr>
        <w:pStyle w:val="Subtitle"/>
        <w:numPr>
          <w:ilvl w:val="0"/>
          <w:numId w:val="3"/>
        </w:numPr>
      </w:pPr>
      <w:r>
        <w:t>The Easter event was a great success with 120 families represented.</w:t>
      </w:r>
      <w:r w:rsidR="0019798B">
        <w:t xml:space="preserve"> </w:t>
      </w:r>
      <w:r w:rsidR="00633E66">
        <w:t>The Scavenger Hunt and Egg Painting Competition, supported by the attendance of a shepherdess and a “flock” of sheep were highlights and the support of our local CO-OP shop added a great deal to the success of the event. The event was well recorded through photographs and videos. Some of which appear in the next edition of the Wynyard Matters magazine.</w:t>
      </w:r>
    </w:p>
    <w:p w14:paraId="4001F192" w14:textId="77777777" w:rsidR="00633E66" w:rsidRDefault="00633E66" w:rsidP="00633E66">
      <w:pPr>
        <w:pStyle w:val="Subtitle"/>
        <w:numPr>
          <w:ilvl w:val="0"/>
          <w:numId w:val="0"/>
        </w:numPr>
        <w:ind w:left="720"/>
      </w:pPr>
      <w:r>
        <w:t>A total of £370 was raised to help cover the costs of the event with the profits being reserved for charitable donations.</w:t>
      </w:r>
    </w:p>
    <w:p w14:paraId="6DC966C8" w14:textId="0EF8949F" w:rsidR="00633E66" w:rsidRDefault="00633E66" w:rsidP="00633E66">
      <w:pPr>
        <w:pStyle w:val="Subtitle"/>
        <w:numPr>
          <w:ilvl w:val="0"/>
          <w:numId w:val="3"/>
        </w:numPr>
      </w:pPr>
      <w:r>
        <w:t>The VE Day celebration also proved t</w:t>
      </w:r>
      <w:r w:rsidR="00543269">
        <w:t>o</w:t>
      </w:r>
      <w:r>
        <w:t xml:space="preserve"> be a great success and we were honoured to be joined by 101 year</w:t>
      </w:r>
      <w:r w:rsidR="00DC5B3A">
        <w:t>s</w:t>
      </w:r>
      <w:r w:rsidR="00543269">
        <w:t>-</w:t>
      </w:r>
      <w:r>
        <w:t xml:space="preserve">old </w:t>
      </w:r>
      <w:r w:rsidR="00543269">
        <w:t>Doris, who had been a member of the Women’s Royal Land Army. The evening was a mixture of music and readings and the evening was enhanced by the availability of refreshments (beer, Pimm’s and strawberries and cream). Further colour was added by the attendance of the memorability display</w:t>
      </w:r>
      <w:r w:rsidR="00DC5B3A">
        <w:t>, provided by resident Andy Hart</w:t>
      </w:r>
      <w:r w:rsidR="00543269">
        <w:t xml:space="preserve"> 10 members of the Events Team worked hard to ensure a successful evening. </w:t>
      </w:r>
    </w:p>
    <w:p w14:paraId="187E762F" w14:textId="6D94F9AB" w:rsidR="00DC5B3A" w:rsidRDefault="00DC5B3A" w:rsidP="00DC5B3A">
      <w:pPr>
        <w:pStyle w:val="Subtitle"/>
        <w:numPr>
          <w:ilvl w:val="0"/>
          <w:numId w:val="3"/>
        </w:numPr>
      </w:pPr>
      <w:r>
        <w:t xml:space="preserve">The next event is the Family Fun Day on the 21 June. It is being headed by Helen Tulloch. It will be situated at the Wynyard Country Park, which is situated between the care home and the security hut, between the two roads into the estate. May activities are planned. Bring a picnic to the park and enjoy r the numerous planned games including: </w:t>
      </w:r>
      <w:r w:rsidR="00EA58AF">
        <w:t>Tug of War, races, welly-</w:t>
      </w:r>
      <w:proofErr w:type="spellStart"/>
      <w:r w:rsidR="00EA58AF">
        <w:lastRenderedPageBreak/>
        <w:t>wanging</w:t>
      </w:r>
      <w:proofErr w:type="spellEnd"/>
      <w:r w:rsidR="00EA58AF">
        <w:t>, beat the goalie, and bean bag throwing. There will be lots to do. There is also a request for residents to volunteer any garden games that they may have.</w:t>
      </w:r>
    </w:p>
    <w:p w14:paraId="011B1DFD" w14:textId="433DAB68" w:rsidR="00EA58AF" w:rsidRDefault="00EA58AF" w:rsidP="00EA58AF">
      <w:pPr>
        <w:pStyle w:val="Subtitle"/>
        <w:numPr>
          <w:ilvl w:val="0"/>
          <w:numId w:val="3"/>
        </w:numPr>
      </w:pPr>
      <w:r>
        <w:t>The Events Team would like to discuss with WES plans for future events.</w:t>
      </w:r>
    </w:p>
    <w:p w14:paraId="11C5FC28" w14:textId="7E50B469" w:rsidR="00EA58AF" w:rsidRDefault="00EA58AF" w:rsidP="00EA58AF">
      <w:pPr>
        <w:pStyle w:val="Subtitle"/>
        <w:numPr>
          <w:ilvl w:val="0"/>
          <w:numId w:val="3"/>
        </w:numPr>
      </w:pPr>
      <w:r>
        <w:t>Caroline raised the question about the possibility of WRA developing an Instagram account, to enhance community communications. AD suggested that Kane may be able to assist with this task. The possibility of also having a discrete telephone line was also raised.</w:t>
      </w:r>
    </w:p>
    <w:p w14:paraId="5B12FE0B" w14:textId="7B9D477A" w:rsidR="00233277" w:rsidRDefault="00EA58AF" w:rsidP="00233277">
      <w:pPr>
        <w:pStyle w:val="Subtitle"/>
        <w:numPr>
          <w:ilvl w:val="0"/>
          <w:numId w:val="3"/>
        </w:numPr>
      </w:pPr>
      <w:r>
        <w:t>In events planned for the future there is an adult only Race Night</w:t>
      </w:r>
      <w:r w:rsidR="00233277">
        <w:t>/ Quiz Night planned for the golf club/ the Scarecrow Event in October/ Carols on the Green before Christmas and the Team are also considering organising a Spring Ball in 2026.</w:t>
      </w:r>
    </w:p>
    <w:p w14:paraId="3EFEDA00" w14:textId="22DAD66B" w:rsidR="00233277" w:rsidRDefault="00233277" w:rsidP="00233277">
      <w:pPr>
        <w:pStyle w:val="Subtitle"/>
        <w:numPr>
          <w:ilvl w:val="0"/>
          <w:numId w:val="3"/>
        </w:numPr>
      </w:pPr>
      <w:r>
        <w:t>Caroline also appealed for suggestions from residents for possible future activities.</w:t>
      </w:r>
    </w:p>
    <w:p w14:paraId="501D1BAF" w14:textId="29A7896F" w:rsidR="00233277" w:rsidRDefault="00233277" w:rsidP="00233277">
      <w:pPr>
        <w:pStyle w:val="Subtitle"/>
        <w:numPr>
          <w:ilvl w:val="0"/>
          <w:numId w:val="2"/>
        </w:numPr>
      </w:pPr>
      <w:r>
        <w:t>Planning Updates.</w:t>
      </w:r>
    </w:p>
    <w:p w14:paraId="6D995FB1" w14:textId="5F4B81B9" w:rsidR="00233277" w:rsidRDefault="00233277" w:rsidP="00233277">
      <w:pPr>
        <w:pStyle w:val="Subtitle"/>
        <w:numPr>
          <w:ilvl w:val="0"/>
          <w:numId w:val="3"/>
        </w:numPr>
      </w:pPr>
      <w:r>
        <w:t>AD confirmed that he had updated his excel spreadsheet with all of the of planning application information</w:t>
      </w:r>
      <w:r w:rsidR="004131C4">
        <w:t>. He gave a brief overview of current planning applications.</w:t>
      </w:r>
    </w:p>
    <w:p w14:paraId="51D2239D" w14:textId="6FA100B6" w:rsidR="004131C4" w:rsidRDefault="004131C4" w:rsidP="004131C4">
      <w:pPr>
        <w:pStyle w:val="Subtitle"/>
        <w:numPr>
          <w:ilvl w:val="0"/>
          <w:numId w:val="3"/>
        </w:numPr>
      </w:pPr>
      <w:r>
        <w:t>222579/FUL – the 135 houses application for which CH were refused planning permission, is currently under appeal.</w:t>
      </w:r>
    </w:p>
    <w:p w14:paraId="6FB5C6B4" w14:textId="77777777" w:rsidR="004131C4" w:rsidRDefault="004131C4" w:rsidP="004131C4">
      <w:pPr>
        <w:pStyle w:val="Subtitle"/>
        <w:numPr>
          <w:ilvl w:val="0"/>
          <w:numId w:val="3"/>
        </w:numPr>
      </w:pPr>
      <w:r>
        <w:t xml:space="preserve">2330- the 700 house application, </w:t>
      </w:r>
      <w:proofErr w:type="spellStart"/>
      <w:r>
        <w:t>ongoig</w:t>
      </w:r>
      <w:proofErr w:type="spellEnd"/>
      <w:r>
        <w:t xml:space="preserve"> since February 2023, is currently “dormant”.</w:t>
      </w:r>
    </w:p>
    <w:p w14:paraId="71CA54AC" w14:textId="1F94AB7E" w:rsidR="004131C4" w:rsidRDefault="004131C4" w:rsidP="004131C4">
      <w:pPr>
        <w:pStyle w:val="Subtitle"/>
        <w:numPr>
          <w:ilvl w:val="0"/>
          <w:numId w:val="3"/>
        </w:numPr>
      </w:pPr>
      <w:r>
        <w:t xml:space="preserve">250704/FUL- 245 houses- a new application on Stockto Borough land at Wynyard Park. There are only two objections at the moment. </w:t>
      </w:r>
    </w:p>
    <w:p w14:paraId="48E8E9F2" w14:textId="11487F47" w:rsidR="004131C4" w:rsidRDefault="004131C4" w:rsidP="004131C4">
      <w:pPr>
        <w:pStyle w:val="Subtitle"/>
        <w:numPr>
          <w:ilvl w:val="0"/>
          <w:numId w:val="3"/>
        </w:numPr>
      </w:pPr>
      <w:r>
        <w:t xml:space="preserve">AD commented on the informal complaint in connection with the 700 houses that is ongoing between WRA and SBC. </w:t>
      </w:r>
    </w:p>
    <w:p w14:paraId="413625BB" w14:textId="5179A008" w:rsidR="004131C4" w:rsidRDefault="004131C4" w:rsidP="004131C4">
      <w:pPr>
        <w:pStyle w:val="Subtitle"/>
      </w:pPr>
      <w:r>
        <w:t xml:space="preserve">AOB. </w:t>
      </w:r>
    </w:p>
    <w:p w14:paraId="2C2864D7" w14:textId="7985FB02" w:rsidR="004131C4" w:rsidRDefault="004131C4" w:rsidP="004131C4">
      <w:pPr>
        <w:pStyle w:val="Subtitle"/>
      </w:pPr>
      <w:r>
        <w:t>Questions from Residents.</w:t>
      </w:r>
    </w:p>
    <w:p w14:paraId="00C2D750" w14:textId="6A331903" w:rsidR="004131C4" w:rsidRDefault="004131C4" w:rsidP="004131C4">
      <w:pPr>
        <w:pStyle w:val="Subtitle"/>
        <w:numPr>
          <w:ilvl w:val="0"/>
          <w:numId w:val="3"/>
        </w:numPr>
      </w:pPr>
      <w:r>
        <w:lastRenderedPageBreak/>
        <w:t>Speeding on the Wynd. Data Summary.</w:t>
      </w:r>
    </w:p>
    <w:p w14:paraId="3080D857" w14:textId="0DBF4E70" w:rsidR="008857BE" w:rsidRDefault="008857BE" w:rsidP="008857BE">
      <w:pPr>
        <w:pStyle w:val="Subtitle"/>
      </w:pPr>
      <w:r>
        <w:t xml:space="preserve">     There is an increase in traffic through the village at peak times but       there are no major concerns. </w:t>
      </w:r>
    </w:p>
    <w:p w14:paraId="58913EE2" w14:textId="77777777" w:rsidR="008857BE" w:rsidRDefault="008857BE" w:rsidP="008857BE">
      <w:pPr>
        <w:pStyle w:val="Subtitle"/>
        <w:numPr>
          <w:ilvl w:val="0"/>
          <w:numId w:val="3"/>
        </w:numPr>
      </w:pPr>
      <w:r>
        <w:t>Concerns were raised about the condition of the planters outside of the shop. It was suggested that WRA take responsibility for their upkeep.</w:t>
      </w:r>
    </w:p>
    <w:p w14:paraId="2DF5EDA4" w14:textId="77777777" w:rsidR="008857BE" w:rsidRDefault="008857BE" w:rsidP="008857BE">
      <w:pPr>
        <w:pStyle w:val="Subtitle"/>
        <w:numPr>
          <w:ilvl w:val="0"/>
          <w:numId w:val="3"/>
        </w:numPr>
      </w:pPr>
      <w:r>
        <w:t>Caroline Bennet commented on all of the hard work being undertaken by members of the Events Team, highlighting the contributions made by Heather Lightfoot, Audrey Maddison and Susan Robertson. Her thanks to the team were endorsed by AD.</w:t>
      </w:r>
    </w:p>
    <w:p w14:paraId="11E9A52E" w14:textId="28905BB4" w:rsidR="008857BE" w:rsidRPr="008857BE" w:rsidRDefault="008857BE" w:rsidP="008857BE">
      <w:pPr>
        <w:pStyle w:val="Subtitle"/>
        <w:numPr>
          <w:ilvl w:val="0"/>
          <w:numId w:val="3"/>
        </w:numPr>
      </w:pPr>
      <w:r>
        <w:t xml:space="preserve">The meeting closed at19.30 </w:t>
      </w:r>
    </w:p>
    <w:p w14:paraId="081EA60A" w14:textId="77777777" w:rsidR="004131C4" w:rsidRPr="004131C4" w:rsidRDefault="004131C4" w:rsidP="004131C4"/>
    <w:p w14:paraId="5AC0675A" w14:textId="77777777" w:rsidR="004131C4" w:rsidRPr="004131C4" w:rsidRDefault="004131C4" w:rsidP="004131C4">
      <w:pPr>
        <w:pStyle w:val="Subtitle"/>
      </w:pPr>
    </w:p>
    <w:p w14:paraId="116E7258" w14:textId="77777777" w:rsidR="00233277" w:rsidRPr="00233277" w:rsidRDefault="00233277" w:rsidP="00233277"/>
    <w:p w14:paraId="5ACBCC06" w14:textId="1E69D733" w:rsidR="00DC5B3A" w:rsidRPr="00DC5B3A" w:rsidRDefault="00DC5B3A" w:rsidP="00DC5B3A">
      <w:pPr>
        <w:pStyle w:val="Subtitle"/>
      </w:pPr>
      <w:r>
        <w:t xml:space="preserve"> </w:t>
      </w:r>
    </w:p>
    <w:p w14:paraId="4F107029" w14:textId="47E3996E" w:rsidR="0019798B" w:rsidRPr="0019798B" w:rsidRDefault="0019798B" w:rsidP="00633E66">
      <w:pPr>
        <w:pStyle w:val="Subtitle"/>
        <w:numPr>
          <w:ilvl w:val="0"/>
          <w:numId w:val="0"/>
        </w:numPr>
        <w:ind w:left="720"/>
      </w:pPr>
    </w:p>
    <w:p w14:paraId="7F2A1A85" w14:textId="77777777" w:rsidR="00F84822" w:rsidRPr="00F84822" w:rsidRDefault="00F84822" w:rsidP="00F84822"/>
    <w:p w14:paraId="53EE6E5C" w14:textId="242F9A37" w:rsidR="00BF70EF" w:rsidRDefault="00F004A0" w:rsidP="00F004A0">
      <w:pPr>
        <w:pStyle w:val="Subtitle"/>
      </w:pPr>
      <w:r>
        <w:t xml:space="preserve"> </w:t>
      </w:r>
    </w:p>
    <w:sectPr w:rsidR="00BF70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B59BB"/>
    <w:multiLevelType w:val="hybridMultilevel"/>
    <w:tmpl w:val="E9FC0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363664"/>
    <w:multiLevelType w:val="hybridMultilevel"/>
    <w:tmpl w:val="73E8EE32"/>
    <w:lvl w:ilvl="0" w:tplc="70D28F9A">
      <w:start w:val="3"/>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4776C3"/>
    <w:multiLevelType w:val="hybridMultilevel"/>
    <w:tmpl w:val="37E47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1545249">
    <w:abstractNumId w:val="2"/>
  </w:num>
  <w:num w:numId="2" w16cid:durableId="28534556">
    <w:abstractNumId w:val="0"/>
  </w:num>
  <w:num w:numId="3" w16cid:durableId="409814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A0"/>
    <w:rsid w:val="00083CD5"/>
    <w:rsid w:val="0019798B"/>
    <w:rsid w:val="00233277"/>
    <w:rsid w:val="004131C4"/>
    <w:rsid w:val="004E0C7C"/>
    <w:rsid w:val="00543269"/>
    <w:rsid w:val="00633E66"/>
    <w:rsid w:val="00797622"/>
    <w:rsid w:val="00857C45"/>
    <w:rsid w:val="008857BE"/>
    <w:rsid w:val="00990E7D"/>
    <w:rsid w:val="00BF70EF"/>
    <w:rsid w:val="00DC5B3A"/>
    <w:rsid w:val="00DF1D92"/>
    <w:rsid w:val="00EA58AF"/>
    <w:rsid w:val="00ED5CB3"/>
    <w:rsid w:val="00F004A0"/>
    <w:rsid w:val="00F84822"/>
    <w:rsid w:val="00FA7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ADE09"/>
  <w15:chartTrackingRefBased/>
  <w15:docId w15:val="{6B0D2AC1-6FE9-42B8-A5DC-B884B640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color w:val="BF8F00" w:themeColor="accent4" w:themeShade="BF"/>
        <w:kern w:val="2"/>
        <w:sz w:val="40"/>
        <w:szCs w:val="40"/>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4A0"/>
    <w:pPr>
      <w:keepNext/>
      <w:keepLines/>
      <w:spacing w:before="360" w:after="80"/>
      <w:outlineLvl w:val="0"/>
    </w:pPr>
    <w:rPr>
      <w:rFonts w:eastAsiaTheme="majorEastAsia"/>
      <w:color w:val="2F5496" w:themeColor="accent1" w:themeShade="BF"/>
    </w:rPr>
  </w:style>
  <w:style w:type="paragraph" w:styleId="Heading2">
    <w:name w:val="heading 2"/>
    <w:basedOn w:val="Normal"/>
    <w:next w:val="Normal"/>
    <w:link w:val="Heading2Char"/>
    <w:uiPriority w:val="9"/>
    <w:unhideWhenUsed/>
    <w:qFormat/>
    <w:rsid w:val="00F004A0"/>
    <w:pPr>
      <w:keepNext/>
      <w:keepLines/>
      <w:spacing w:before="160" w:after="80"/>
      <w:outlineLvl w:val="1"/>
    </w:pPr>
    <w:rPr>
      <w:rFonts w:eastAsiaTheme="majorEastAsia"/>
      <w:color w:val="2F5496" w:themeColor="accent1" w:themeShade="BF"/>
      <w:sz w:val="32"/>
      <w:szCs w:val="32"/>
    </w:rPr>
  </w:style>
  <w:style w:type="paragraph" w:styleId="Heading3">
    <w:name w:val="heading 3"/>
    <w:basedOn w:val="Normal"/>
    <w:next w:val="Normal"/>
    <w:link w:val="Heading3Char"/>
    <w:uiPriority w:val="9"/>
    <w:semiHidden/>
    <w:unhideWhenUsed/>
    <w:qFormat/>
    <w:rsid w:val="00F004A0"/>
    <w:pPr>
      <w:keepNext/>
      <w:keepLines/>
      <w:spacing w:before="160" w:after="80"/>
      <w:outlineLvl w:val="2"/>
    </w:pPr>
    <w:rPr>
      <w:rFonts w:asciiTheme="minorHAnsi" w:eastAsiaTheme="majorEastAsia" w:hAnsiTheme="minorHAnsi"/>
      <w:color w:val="2F5496" w:themeColor="accent1" w:themeShade="BF"/>
      <w:sz w:val="28"/>
      <w:szCs w:val="28"/>
    </w:rPr>
  </w:style>
  <w:style w:type="paragraph" w:styleId="Heading4">
    <w:name w:val="heading 4"/>
    <w:basedOn w:val="Normal"/>
    <w:next w:val="Normal"/>
    <w:link w:val="Heading4Char"/>
    <w:uiPriority w:val="9"/>
    <w:semiHidden/>
    <w:unhideWhenUsed/>
    <w:qFormat/>
    <w:rsid w:val="00F004A0"/>
    <w:pPr>
      <w:keepNext/>
      <w:keepLines/>
      <w:spacing w:before="80" w:after="40"/>
      <w:outlineLvl w:val="3"/>
    </w:pPr>
    <w:rPr>
      <w:rFonts w:asciiTheme="minorHAnsi" w:eastAsiaTheme="majorEastAsia" w:hAnsiTheme="minorHAnsi"/>
      <w:i/>
      <w:iCs/>
      <w:color w:val="2F5496" w:themeColor="accent1" w:themeShade="BF"/>
    </w:rPr>
  </w:style>
  <w:style w:type="paragraph" w:styleId="Heading5">
    <w:name w:val="heading 5"/>
    <w:basedOn w:val="Normal"/>
    <w:next w:val="Normal"/>
    <w:link w:val="Heading5Char"/>
    <w:uiPriority w:val="9"/>
    <w:semiHidden/>
    <w:unhideWhenUsed/>
    <w:qFormat/>
    <w:rsid w:val="00F004A0"/>
    <w:pPr>
      <w:keepNext/>
      <w:keepLines/>
      <w:spacing w:before="80" w:after="40"/>
      <w:outlineLvl w:val="4"/>
    </w:pPr>
    <w:rPr>
      <w:rFonts w:asciiTheme="minorHAnsi" w:eastAsiaTheme="majorEastAsia" w:hAnsiTheme="minorHAnsi"/>
      <w:color w:val="2F5496" w:themeColor="accent1" w:themeShade="BF"/>
    </w:rPr>
  </w:style>
  <w:style w:type="paragraph" w:styleId="Heading6">
    <w:name w:val="heading 6"/>
    <w:basedOn w:val="Normal"/>
    <w:next w:val="Normal"/>
    <w:link w:val="Heading6Char"/>
    <w:uiPriority w:val="9"/>
    <w:semiHidden/>
    <w:unhideWhenUsed/>
    <w:qFormat/>
    <w:rsid w:val="00F004A0"/>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F004A0"/>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F004A0"/>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F004A0"/>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4A0"/>
    <w:rPr>
      <w:rFonts w:eastAsiaTheme="majorEastAsia"/>
      <w:color w:val="2F5496" w:themeColor="accent1" w:themeShade="BF"/>
    </w:rPr>
  </w:style>
  <w:style w:type="character" w:customStyle="1" w:styleId="Heading2Char">
    <w:name w:val="Heading 2 Char"/>
    <w:basedOn w:val="DefaultParagraphFont"/>
    <w:link w:val="Heading2"/>
    <w:uiPriority w:val="9"/>
    <w:rsid w:val="00F004A0"/>
    <w:rPr>
      <w:rFonts w:eastAsiaTheme="majorEastAsia"/>
      <w:color w:val="2F5496" w:themeColor="accent1" w:themeShade="BF"/>
      <w:sz w:val="32"/>
      <w:szCs w:val="32"/>
    </w:rPr>
  </w:style>
  <w:style w:type="character" w:customStyle="1" w:styleId="Heading3Char">
    <w:name w:val="Heading 3 Char"/>
    <w:basedOn w:val="DefaultParagraphFont"/>
    <w:link w:val="Heading3"/>
    <w:uiPriority w:val="9"/>
    <w:semiHidden/>
    <w:rsid w:val="00F004A0"/>
    <w:rPr>
      <w:rFonts w:asciiTheme="minorHAnsi" w:eastAsiaTheme="majorEastAsia" w:hAnsiTheme="minorHAnsi"/>
      <w:color w:val="2F5496" w:themeColor="accent1" w:themeShade="BF"/>
      <w:sz w:val="28"/>
      <w:szCs w:val="28"/>
    </w:rPr>
  </w:style>
  <w:style w:type="character" w:customStyle="1" w:styleId="Heading4Char">
    <w:name w:val="Heading 4 Char"/>
    <w:basedOn w:val="DefaultParagraphFont"/>
    <w:link w:val="Heading4"/>
    <w:uiPriority w:val="9"/>
    <w:semiHidden/>
    <w:rsid w:val="00F004A0"/>
    <w:rPr>
      <w:rFonts w:asciiTheme="minorHAnsi" w:eastAsiaTheme="majorEastAsia" w:hAnsiTheme="minorHAnsi"/>
      <w:i/>
      <w:iCs/>
      <w:color w:val="2F5496" w:themeColor="accent1" w:themeShade="BF"/>
    </w:rPr>
  </w:style>
  <w:style w:type="character" w:customStyle="1" w:styleId="Heading5Char">
    <w:name w:val="Heading 5 Char"/>
    <w:basedOn w:val="DefaultParagraphFont"/>
    <w:link w:val="Heading5"/>
    <w:uiPriority w:val="9"/>
    <w:semiHidden/>
    <w:rsid w:val="00F004A0"/>
    <w:rPr>
      <w:rFonts w:asciiTheme="minorHAnsi" w:eastAsiaTheme="majorEastAsia" w:hAnsiTheme="minorHAnsi"/>
      <w:color w:val="2F5496" w:themeColor="accent1" w:themeShade="BF"/>
    </w:rPr>
  </w:style>
  <w:style w:type="character" w:customStyle="1" w:styleId="Heading6Char">
    <w:name w:val="Heading 6 Char"/>
    <w:basedOn w:val="DefaultParagraphFont"/>
    <w:link w:val="Heading6"/>
    <w:uiPriority w:val="9"/>
    <w:semiHidden/>
    <w:rsid w:val="00F004A0"/>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F004A0"/>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F004A0"/>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F004A0"/>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F004A0"/>
    <w:pPr>
      <w:spacing w:after="80" w:line="240" w:lineRule="auto"/>
      <w:contextualSpacing/>
    </w:pPr>
    <w:rPr>
      <w:rFonts w:eastAsiaTheme="majorEastAsia"/>
      <w:color w:val="auto"/>
      <w:spacing w:val="-10"/>
      <w:kern w:val="28"/>
      <w:sz w:val="56"/>
      <w:szCs w:val="56"/>
    </w:rPr>
  </w:style>
  <w:style w:type="character" w:customStyle="1" w:styleId="TitleChar">
    <w:name w:val="Title Char"/>
    <w:basedOn w:val="DefaultParagraphFont"/>
    <w:link w:val="Title"/>
    <w:uiPriority w:val="10"/>
    <w:rsid w:val="00F004A0"/>
    <w:rPr>
      <w:rFonts w:eastAsiaTheme="majorEastAsia"/>
      <w:color w:val="auto"/>
      <w:spacing w:val="-10"/>
      <w:kern w:val="28"/>
      <w:sz w:val="56"/>
      <w:szCs w:val="56"/>
    </w:rPr>
  </w:style>
  <w:style w:type="paragraph" w:styleId="Subtitle">
    <w:name w:val="Subtitle"/>
    <w:basedOn w:val="Normal"/>
    <w:next w:val="Normal"/>
    <w:link w:val="SubtitleChar"/>
    <w:uiPriority w:val="11"/>
    <w:qFormat/>
    <w:rsid w:val="00F004A0"/>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F004A0"/>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F004A0"/>
    <w:pPr>
      <w:spacing w:before="160"/>
      <w:jc w:val="center"/>
    </w:pPr>
    <w:rPr>
      <w:i/>
      <w:iCs/>
      <w:color w:val="404040" w:themeColor="text1" w:themeTint="BF"/>
    </w:rPr>
  </w:style>
  <w:style w:type="character" w:customStyle="1" w:styleId="QuoteChar">
    <w:name w:val="Quote Char"/>
    <w:basedOn w:val="DefaultParagraphFont"/>
    <w:link w:val="Quote"/>
    <w:uiPriority w:val="29"/>
    <w:rsid w:val="00F004A0"/>
    <w:rPr>
      <w:i/>
      <w:iCs/>
      <w:color w:val="404040" w:themeColor="text1" w:themeTint="BF"/>
    </w:rPr>
  </w:style>
  <w:style w:type="paragraph" w:styleId="ListParagraph">
    <w:name w:val="List Paragraph"/>
    <w:basedOn w:val="Normal"/>
    <w:uiPriority w:val="34"/>
    <w:qFormat/>
    <w:rsid w:val="00F004A0"/>
    <w:pPr>
      <w:ind w:left="720"/>
      <w:contextualSpacing/>
    </w:pPr>
  </w:style>
  <w:style w:type="character" w:styleId="IntenseEmphasis">
    <w:name w:val="Intense Emphasis"/>
    <w:basedOn w:val="DefaultParagraphFont"/>
    <w:uiPriority w:val="21"/>
    <w:qFormat/>
    <w:rsid w:val="00F004A0"/>
    <w:rPr>
      <w:i/>
      <w:iCs/>
      <w:color w:val="2F5496" w:themeColor="accent1" w:themeShade="BF"/>
    </w:rPr>
  </w:style>
  <w:style w:type="paragraph" w:styleId="IntenseQuote">
    <w:name w:val="Intense Quote"/>
    <w:basedOn w:val="Normal"/>
    <w:next w:val="Normal"/>
    <w:link w:val="IntenseQuoteChar"/>
    <w:uiPriority w:val="30"/>
    <w:qFormat/>
    <w:rsid w:val="00F004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04A0"/>
    <w:rPr>
      <w:i/>
      <w:iCs/>
      <w:color w:val="2F5496" w:themeColor="accent1" w:themeShade="BF"/>
    </w:rPr>
  </w:style>
  <w:style w:type="character" w:styleId="IntenseReference">
    <w:name w:val="Intense Reference"/>
    <w:basedOn w:val="DefaultParagraphFont"/>
    <w:uiPriority w:val="32"/>
    <w:qFormat/>
    <w:rsid w:val="00F004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Maxwell</dc:creator>
  <cp:keywords/>
  <dc:description/>
  <cp:lastModifiedBy>Tony Maxwell</cp:lastModifiedBy>
  <cp:revision>3</cp:revision>
  <dcterms:created xsi:type="dcterms:W3CDTF">2025-05-20T06:18:00Z</dcterms:created>
  <dcterms:modified xsi:type="dcterms:W3CDTF">2025-05-20T08:58:00Z</dcterms:modified>
</cp:coreProperties>
</file>